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40" w:rsidRPr="008E2B40" w:rsidRDefault="008E2B40" w:rsidP="008E2B40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538135" w:themeColor="accent6" w:themeShade="BF"/>
          <w:sz w:val="32"/>
          <w:szCs w:val="32"/>
          <w:lang w:eastAsia="es-ES"/>
        </w:rPr>
      </w:pPr>
      <w:r w:rsidRPr="008E2B40">
        <w:rPr>
          <w:rFonts w:ascii="Verdana" w:hAnsi="Verdana"/>
          <w:b/>
          <w:color w:val="538135" w:themeColor="accent6" w:themeShade="BF"/>
          <w:sz w:val="32"/>
          <w:szCs w:val="32"/>
        </w:rPr>
        <w:t xml:space="preserve">Actividades </w:t>
      </w:r>
      <w:r>
        <w:rPr>
          <w:rFonts w:ascii="Verdana" w:hAnsi="Verdana"/>
          <w:b/>
          <w:color w:val="538135" w:themeColor="accent6" w:themeShade="BF"/>
          <w:sz w:val="32"/>
          <w:szCs w:val="32"/>
        </w:rPr>
        <w:t>para practicar</w:t>
      </w:r>
    </w:p>
    <w:p w:rsidR="00FD7704" w:rsidRDefault="00FD7704" w:rsidP="00FD7704">
      <w:pPr>
        <w:pStyle w:val="Ttulo3"/>
      </w:pPr>
      <w:r>
        <w:t>Ejercicio 1</w:t>
      </w:r>
    </w:p>
    <w:p w:rsidR="00FD7704" w:rsidRPr="00FD7704" w:rsidRDefault="00FD7704" w:rsidP="00FD77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Para>
        <m:oMath>
          <m:r>
            <w:rPr>
              <w:rStyle w:val="katex-mathml"/>
              <w:rFonts w:ascii="Cambria Math" w:hAnsi="Cambria Math"/>
            </w:rPr>
            <m:t>P</m:t>
          </m:r>
          <m:d>
            <m:dPr>
              <m:ctrlPr>
                <w:rPr>
                  <w:rStyle w:val="katex-mathml"/>
                  <w:rFonts w:ascii="Cambria Math" w:hAnsi="Cambria Math"/>
                  <w:i/>
                </w:rPr>
              </m:ctrlPr>
            </m:dPr>
            <m:e>
              <m:r>
                <w:rPr>
                  <w:rStyle w:val="katex-mathml"/>
                  <w:rFonts w:ascii="Cambria Math" w:hAnsi="Cambria Math"/>
                </w:rPr>
                <m:t>x</m:t>
              </m:r>
            </m:e>
          </m:d>
          <m:r>
            <w:rPr>
              <w:rStyle w:val="katex-mathml"/>
              <w:rFonts w:ascii="Cambria Math" w:hAnsi="Cambria Math"/>
            </w:rPr>
            <m:t>= -4</m:t>
          </m:r>
          <m:sSup>
            <m:sSupPr>
              <m:ctrlPr>
                <w:rPr>
                  <w:rStyle w:val="katex-mathml"/>
                  <w:rFonts w:ascii="Cambria Math" w:hAnsi="Cambria Math"/>
                  <w:i/>
                </w:rPr>
              </m:ctrlPr>
            </m:sSupPr>
            <m:e>
              <m:r>
                <w:rPr>
                  <w:rStyle w:val="katex-mathml"/>
                  <w:rFonts w:ascii="Cambria Math" w:hAnsi="Cambria Math"/>
                </w:rPr>
                <m:t>x</m:t>
              </m:r>
            </m:e>
            <m:sup>
              <m:r>
                <w:rPr>
                  <w:rStyle w:val="katex-mathml"/>
                  <w:rFonts w:ascii="Cambria Math" w:hAnsi="Cambria Math"/>
                </w:rPr>
                <m:t>2</m:t>
              </m:r>
            </m:sup>
          </m:sSup>
          <m:r>
            <w:rPr>
              <w:rStyle w:val="katex-mathml"/>
              <w:rFonts w:ascii="Cambria Math" w:hAnsi="Cambria Math"/>
            </w:rPr>
            <m:t>+ 32x + 5</m:t>
          </m:r>
        </m:oMath>
      </m:oMathPara>
    </w:p>
    <w:p w:rsidR="00FD7704" w:rsidRDefault="00FD7704" w:rsidP="00FD7704">
      <w:pPr>
        <w:pStyle w:val="NormalWeb"/>
        <w:numPr>
          <w:ilvl w:val="0"/>
          <w:numId w:val="5"/>
        </w:numPr>
      </w:pPr>
      <w:r>
        <w:t xml:space="preserve">Calcula </w:t>
      </w:r>
      <m:oMath>
        <m:r>
          <w:rPr>
            <w:rStyle w:val="katex-mathml"/>
            <w:rFonts w:ascii="Cambria Math" w:hAnsi="Cambria Math"/>
          </w:rPr>
          <m:t>P'(x)</m:t>
        </m:r>
      </m:oMath>
      <w:r>
        <w:t>.</w:t>
      </w:r>
    </w:p>
    <w:p w:rsidR="00FD7704" w:rsidRDefault="00FD7704" w:rsidP="00FD7704">
      <w:pPr>
        <w:pStyle w:val="NormalWeb"/>
        <w:numPr>
          <w:ilvl w:val="0"/>
          <w:numId w:val="5"/>
        </w:numPr>
      </w:pPr>
      <w:r>
        <w:t>Determina el punto crítico.</w:t>
      </w:r>
    </w:p>
    <w:p w:rsidR="00FD7704" w:rsidRDefault="00FD7704" w:rsidP="00FD7704">
      <w:pPr>
        <w:pStyle w:val="NormalWeb"/>
        <w:numPr>
          <w:ilvl w:val="0"/>
          <w:numId w:val="5"/>
        </w:numPr>
      </w:pPr>
      <w:r>
        <w:t>Justifica si es máximo o mínimo mediante cambio de signo.</w:t>
      </w:r>
    </w:p>
    <w:p w:rsidR="00FD7704" w:rsidRDefault="00FD7704" w:rsidP="00FD7704">
      <w:pPr>
        <w:pStyle w:val="NormalWeb"/>
        <w:numPr>
          <w:ilvl w:val="0"/>
          <w:numId w:val="5"/>
        </w:numPr>
      </w:pPr>
      <w:r>
        <w:t>Interpreta el resultado en términos empresariales.</w:t>
      </w:r>
    </w:p>
    <w:p w:rsidR="00FD7704" w:rsidRDefault="00FD7704" w:rsidP="00FD7704">
      <w:r>
        <w:pict>
          <v:rect id="_x0000_i1026" style="width:0;height:1.5pt" o:hralign="center" o:hrstd="t" o:hr="t" fillcolor="#a0a0a0" stroked="f"/>
        </w:pict>
      </w:r>
    </w:p>
    <w:p w:rsidR="00FD7704" w:rsidRDefault="00FD7704" w:rsidP="00FD7704">
      <w:pPr>
        <w:pStyle w:val="Ttulo3"/>
      </w:pPr>
      <w:r>
        <w:t>Ejercicio 2</w:t>
      </w:r>
    </w:p>
    <w:p w:rsidR="00FD7704" w:rsidRDefault="00FD7704" w:rsidP="00FD7704">
      <w:pPr>
        <w:jc w:val="center"/>
      </w:pPr>
      <m:oMathPara>
        <m:oMath>
          <m:r>
            <w:rPr>
              <w:rStyle w:val="katex-mathml"/>
              <w:rFonts w:ascii="Cambria Math" w:hAnsi="Cambria Math"/>
            </w:rPr>
            <m:t>C</m:t>
          </m:r>
          <m:d>
            <m:dPr>
              <m:ctrlPr>
                <w:rPr>
                  <w:rStyle w:val="katex-mathml"/>
                  <w:rFonts w:ascii="Cambria Math" w:hAnsi="Cambria Math"/>
                  <w:i/>
                </w:rPr>
              </m:ctrlPr>
            </m:dPr>
            <m:e>
              <m:r>
                <w:rPr>
                  <w:rStyle w:val="katex-mathml"/>
                  <w:rFonts w:ascii="Cambria Math" w:hAnsi="Cambria Math"/>
                </w:rPr>
                <m:t>x</m:t>
              </m:r>
            </m:e>
          </m:d>
          <m:r>
            <w:rPr>
              <w:rStyle w:val="katex-mathml"/>
              <w:rFonts w:ascii="Cambria Math" w:hAnsi="Cambria Math"/>
            </w:rPr>
            <m:t xml:space="preserve">= </m:t>
          </m:r>
          <m:sSup>
            <m:sSupPr>
              <m:ctrlPr>
                <w:rPr>
                  <w:rStyle w:val="katex-mathml"/>
                  <w:rFonts w:ascii="Cambria Math" w:hAnsi="Cambria Math"/>
                  <w:i/>
                </w:rPr>
              </m:ctrlPr>
            </m:sSupPr>
            <m:e>
              <m:r>
                <w:rPr>
                  <w:rStyle w:val="katex-mathml"/>
                  <w:rFonts w:ascii="Cambria Math" w:hAnsi="Cambria Math"/>
                </w:rPr>
                <m:t>x</m:t>
              </m:r>
            </m:e>
            <m:sup>
              <m:r>
                <w:rPr>
                  <w:rStyle w:val="katex-mathml"/>
                  <w:rFonts w:ascii="Cambria Math" w:hAnsi="Cambria Math"/>
                </w:rPr>
                <m:t>3</m:t>
              </m:r>
            </m:sup>
          </m:sSup>
          <m:r>
            <w:rPr>
              <w:rStyle w:val="katex-mathml"/>
              <w:rFonts w:ascii="Cambria Math" w:hAnsi="Cambria Math"/>
            </w:rPr>
            <m:t>- 6</m:t>
          </m:r>
          <m:sSup>
            <m:sSupPr>
              <m:ctrlPr>
                <w:rPr>
                  <w:rStyle w:val="katex-mathml"/>
                  <w:rFonts w:ascii="Cambria Math" w:hAnsi="Cambria Math"/>
                  <w:i/>
                </w:rPr>
              </m:ctrlPr>
            </m:sSupPr>
            <m:e>
              <m:r>
                <w:rPr>
                  <w:rStyle w:val="katex-mathml"/>
                  <w:rFonts w:ascii="Cambria Math" w:hAnsi="Cambria Math"/>
                </w:rPr>
                <m:t>x</m:t>
              </m:r>
            </m:e>
            <m:sup>
              <m:r>
                <w:rPr>
                  <w:rStyle w:val="katex-mathml"/>
                  <w:rFonts w:ascii="Cambria Math" w:hAnsi="Cambria Math"/>
                </w:rPr>
                <m:t>2</m:t>
              </m:r>
            </m:sup>
          </m:sSup>
          <m:r>
            <w:rPr>
              <w:rStyle w:val="katex-mathml"/>
              <w:rFonts w:ascii="Cambria Math" w:hAnsi="Cambria Math"/>
            </w:rPr>
            <m:t>+ 9x + 100</m:t>
          </m:r>
        </m:oMath>
      </m:oMathPara>
    </w:p>
    <w:p w:rsidR="00FD7704" w:rsidRDefault="00FD7704" w:rsidP="00FD7704">
      <w:pPr>
        <w:pStyle w:val="NormalWeb"/>
        <w:numPr>
          <w:ilvl w:val="0"/>
          <w:numId w:val="7"/>
        </w:numPr>
      </w:pPr>
      <w:r>
        <w:t>Calcula la derivada.</w:t>
      </w:r>
    </w:p>
    <w:p w:rsidR="00FD7704" w:rsidRDefault="00FD7704" w:rsidP="00FD7704">
      <w:pPr>
        <w:pStyle w:val="NormalWeb"/>
        <w:numPr>
          <w:ilvl w:val="0"/>
          <w:numId w:val="7"/>
        </w:numPr>
      </w:pPr>
      <w:r>
        <w:t>Encuentra los puntos críticos.</w:t>
      </w:r>
    </w:p>
    <w:p w:rsidR="00FD7704" w:rsidRDefault="00FD7704" w:rsidP="00FD7704">
      <w:pPr>
        <w:pStyle w:val="NormalWeb"/>
        <w:numPr>
          <w:ilvl w:val="0"/>
          <w:numId w:val="7"/>
        </w:numPr>
      </w:pPr>
      <w:r>
        <w:t>Realiza estudio de signo.</w:t>
      </w:r>
    </w:p>
    <w:p w:rsidR="00FD7704" w:rsidRDefault="00FD7704" w:rsidP="00FD7704">
      <w:pPr>
        <w:pStyle w:val="NormalWeb"/>
        <w:numPr>
          <w:ilvl w:val="0"/>
          <w:numId w:val="7"/>
        </w:numPr>
      </w:pPr>
      <w:r>
        <w:t>Determina intervalos de mejora o empeoramiento.</w:t>
      </w:r>
      <w:bookmarkStart w:id="0" w:name="_GoBack"/>
      <w:bookmarkEnd w:id="0"/>
    </w:p>
    <w:p w:rsidR="00E6471C" w:rsidRDefault="00E6471C"/>
    <w:sectPr w:rsidR="00E6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5D6"/>
    <w:multiLevelType w:val="hybridMultilevel"/>
    <w:tmpl w:val="140679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7A50"/>
    <w:multiLevelType w:val="hybridMultilevel"/>
    <w:tmpl w:val="524A58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7F0C"/>
    <w:multiLevelType w:val="hybridMultilevel"/>
    <w:tmpl w:val="97B21B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1D43"/>
    <w:multiLevelType w:val="hybridMultilevel"/>
    <w:tmpl w:val="730AA8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C1615"/>
    <w:multiLevelType w:val="hybridMultilevel"/>
    <w:tmpl w:val="9BAA74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0FE3"/>
    <w:multiLevelType w:val="hybridMultilevel"/>
    <w:tmpl w:val="7958B5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4076E"/>
    <w:multiLevelType w:val="hybridMultilevel"/>
    <w:tmpl w:val="C302CE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42DE1"/>
    <w:multiLevelType w:val="hybridMultilevel"/>
    <w:tmpl w:val="0E8677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0"/>
    <w:rsid w:val="008B22E3"/>
    <w:rsid w:val="008E2B40"/>
    <w:rsid w:val="00E6471C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B95C"/>
  <w15:chartTrackingRefBased/>
  <w15:docId w15:val="{E3BA8925-E9C9-4410-8703-C0189CDE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E2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E2B4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katex-mathml">
    <w:name w:val="katex-mathml"/>
    <w:basedOn w:val="Fuentedeprrafopredeter"/>
    <w:rsid w:val="008E2B40"/>
  </w:style>
  <w:style w:type="character" w:customStyle="1" w:styleId="mord">
    <w:name w:val="mord"/>
    <w:basedOn w:val="Fuentedeprrafopredeter"/>
    <w:rsid w:val="008E2B40"/>
  </w:style>
  <w:style w:type="character" w:customStyle="1" w:styleId="mopen">
    <w:name w:val="mopen"/>
    <w:basedOn w:val="Fuentedeprrafopredeter"/>
    <w:rsid w:val="008E2B40"/>
  </w:style>
  <w:style w:type="character" w:customStyle="1" w:styleId="mclose">
    <w:name w:val="mclose"/>
    <w:basedOn w:val="Fuentedeprrafopredeter"/>
    <w:rsid w:val="008E2B40"/>
  </w:style>
  <w:style w:type="character" w:customStyle="1" w:styleId="mrel">
    <w:name w:val="mrel"/>
    <w:basedOn w:val="Fuentedeprrafopredeter"/>
    <w:rsid w:val="008E2B40"/>
  </w:style>
  <w:style w:type="character" w:customStyle="1" w:styleId="mbin">
    <w:name w:val="mbin"/>
    <w:basedOn w:val="Fuentedeprrafopredeter"/>
    <w:rsid w:val="008E2B40"/>
  </w:style>
  <w:style w:type="character" w:styleId="Textodelmarcadordeposicin">
    <w:name w:val="Placeholder Text"/>
    <w:basedOn w:val="Fuentedeprrafopredeter"/>
    <w:uiPriority w:val="99"/>
    <w:semiHidden/>
    <w:rsid w:val="008E2B40"/>
    <w:rPr>
      <w:color w:val="808080"/>
    </w:rPr>
  </w:style>
  <w:style w:type="paragraph" w:styleId="Prrafodelista">
    <w:name w:val="List Paragraph"/>
    <w:basedOn w:val="Normal"/>
    <w:uiPriority w:val="34"/>
    <w:qFormat/>
    <w:rsid w:val="008B22E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D7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LOPEZ, FCO.ALFONSO</dc:creator>
  <cp:keywords/>
  <dc:description/>
  <cp:lastModifiedBy>HERNANDEZ LOPEZ, FCO.ALFONSO</cp:lastModifiedBy>
  <cp:revision>2</cp:revision>
  <dcterms:created xsi:type="dcterms:W3CDTF">2026-02-19T09:38:00Z</dcterms:created>
  <dcterms:modified xsi:type="dcterms:W3CDTF">2026-02-19T09:38:00Z</dcterms:modified>
</cp:coreProperties>
</file>